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066CD1" w14:textId="1E48477B" w:rsidR="00000D47" w:rsidRDefault="001A7BD7" w:rsidP="001A7BD7">
      <w:pPr>
        <w:jc w:val="left"/>
      </w:pPr>
      <w:r>
        <w:t>Rachael O’Shaughnessy</w:t>
      </w:r>
    </w:p>
    <w:p w14:paraId="2F9F64D5" w14:textId="63F4BD66" w:rsidR="001A7BD7" w:rsidRDefault="001A7BD7" w:rsidP="001A7BD7">
      <w:pPr>
        <w:pStyle w:val="NormalWeb"/>
        <w:spacing w:after="0" w:afterAutospacing="0"/>
      </w:pPr>
      <w:r>
        <w:br/>
        <w:t xml:space="preserve">Perhaps best known for witnessing thousands of consecutive sunrises over the ocean, and converting them into atmospheric drawings and paintings, Rachael O'Shaughnessy has a passion for ocean storms and the </w:t>
      </w:r>
      <w:r>
        <w:t>phenomena</w:t>
      </w:r>
      <w:r>
        <w:t xml:space="preserve"> of rising sunlight.  Awarded Hewnoaks Artist Colony Residencies, Vermont Studio Center Residencies, a Pace House Residency at Maine College of Art, O'Shaughnessy incorporates the Hudson River School research from her museum work into her own visceral experience of nature. Bob Keyes of The Portland Press Herald has recently </w:t>
      </w:r>
      <w:r>
        <w:t>referred</w:t>
      </w:r>
      <w:r>
        <w:t xml:space="preserve"> to her as the“ Sea Dancer”, and in recent years, luminist works and sublime works by J.M. W. Turner, Albert Pinkhan Ryder, and Frederic Church cue in her passion for color and light as they meet the New England coastline. </w:t>
      </w:r>
      <w:r>
        <w:br/>
        <w:t xml:space="preserve">O'Shaughnessy's museum explorations and historical guide work have led to teaching dynamic drawing workshops that explore the </w:t>
      </w:r>
      <w:r>
        <w:t>effects</w:t>
      </w:r>
      <w:r>
        <w:t xml:space="preserve"> of atmospheric ocean light while coaxing </w:t>
      </w:r>
      <w:proofErr w:type="spellStart"/>
      <w:r>
        <w:t>outher</w:t>
      </w:r>
      <w:proofErr w:type="spellEnd"/>
      <w:r>
        <w:t xml:space="preserve"> art historical roots.</w:t>
      </w:r>
    </w:p>
    <w:p w14:paraId="10EC0D02" w14:textId="45387AC1" w:rsidR="001A7BD7" w:rsidRDefault="001A7BD7" w:rsidP="001A7BD7">
      <w:pPr>
        <w:pStyle w:val="NormalWeb"/>
        <w:spacing w:after="0" w:afterAutospacing="0"/>
      </w:pPr>
      <w:r>
        <w:t xml:space="preserve">O'Shaughnessy’s education includes a BFA with honors in painting from  Maine College of Art, residencies Vermont Studio Center working with Lois Dodd, and Wolf Kahn, Barre Center for Buddhist Studies, independent studies in Europe . Her work with Historic New England Museums, and recently, with the Currier Museum of Art includes Maine historical research and museum oration, and her work is shown in both public and private collections. She is currently represented by the William Scott Gallery in Provincetown, Massachusetts, Ogunquit Art Association , and a Member of Provincetown Art Association and Museum. Eastman shows work at Littlefield Gallery in Winter Harbor, and is  currently represented by the William Scott Gallery in </w:t>
      </w:r>
      <w:r>
        <w:t>Provincetown</w:t>
      </w:r>
      <w:r>
        <w:t xml:space="preserve">, Massachusetts , Ocean House Gallery in Cape Elizabeth, and Barn Gallery in Ogunquit. </w:t>
      </w:r>
    </w:p>
    <w:p w14:paraId="6B0BF46D" w14:textId="77777777" w:rsidR="001A7BD7" w:rsidRDefault="001A7BD7" w:rsidP="001A7BD7">
      <w:pPr>
        <w:jc w:val="left"/>
      </w:pPr>
    </w:p>
    <w:sectPr w:rsidR="001A7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BD7"/>
    <w:rsid w:val="00000D47"/>
    <w:rsid w:val="001A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46604"/>
  <w15:chartTrackingRefBased/>
  <w15:docId w15:val="{93381025-F2B8-470A-99A6-79F97F616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Arial"/>
        <w:bCs/>
        <w:color w:val="000000"/>
        <w:sz w:val="28"/>
        <w:szCs w:val="22"/>
        <w:lang w:val="en-US" w:eastAsia="en-US" w:bidi="ar-SA"/>
      </w:rPr>
    </w:rPrDefault>
    <w:pPrDefault>
      <w:pPr>
        <w:ind w:right="130"/>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A7BD7"/>
    <w:pPr>
      <w:spacing w:before="100" w:beforeAutospacing="1" w:after="100" w:afterAutospacing="1"/>
      <w:ind w:right="0"/>
      <w:jc w:val="left"/>
    </w:pPr>
    <w:rPr>
      <w:rFonts w:ascii="Times New Roman" w:eastAsia="Times New Roman" w:hAnsi="Times New Roman" w:cs="Times New Roman"/>
      <w:bCs w:val="0"/>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668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Littlefield</dc:creator>
  <cp:keywords/>
  <dc:description/>
  <cp:lastModifiedBy>Jane Littlefield</cp:lastModifiedBy>
  <cp:revision>1</cp:revision>
  <dcterms:created xsi:type="dcterms:W3CDTF">2020-08-05T20:13:00Z</dcterms:created>
  <dcterms:modified xsi:type="dcterms:W3CDTF">2020-08-05T20:15:00Z</dcterms:modified>
</cp:coreProperties>
</file>