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6A" w:rsidRPr="00B4666A" w:rsidRDefault="00B4666A" w:rsidP="00B4666A">
      <w:pPr>
        <w:shd w:val="clear" w:color="auto" w:fill="FFFFFF"/>
        <w:spacing w:after="180" w:line="240" w:lineRule="auto"/>
        <w:rPr>
          <w:rFonts w:ascii="Arial" w:eastAsia="Times New Roman" w:hAnsi="Arial" w:cs="Arial"/>
          <w:color w:val="222222"/>
          <w:sz w:val="14"/>
          <w:szCs w:val="14"/>
        </w:rPr>
      </w:pPr>
      <w:r w:rsidRPr="00B4666A">
        <w:rPr>
          <w:rFonts w:ascii="Arial" w:eastAsia="Times New Roman" w:hAnsi="Arial" w:cs="Arial"/>
          <w:color w:val="222222"/>
          <w:sz w:val="14"/>
          <w:szCs w:val="14"/>
        </w:rPr>
        <w:br/>
        <w:t>John David O’Shaughnessy </w:t>
      </w:r>
    </w:p>
    <w:p w:rsidR="00B4666A" w:rsidRPr="00B4666A" w:rsidRDefault="00B4666A" w:rsidP="00B4666A">
      <w:pPr>
        <w:shd w:val="clear" w:color="auto" w:fill="FFFFFF"/>
        <w:spacing w:after="180" w:line="240" w:lineRule="auto"/>
        <w:rPr>
          <w:rFonts w:ascii="Arial" w:eastAsia="Times New Roman" w:hAnsi="Arial" w:cs="Arial"/>
          <w:color w:val="222222"/>
          <w:sz w:val="14"/>
          <w:szCs w:val="14"/>
        </w:rPr>
      </w:pPr>
      <w:r w:rsidRPr="00B4666A">
        <w:rPr>
          <w:rFonts w:ascii="Arial" w:eastAsia="Times New Roman" w:hAnsi="Arial" w:cs="Arial"/>
          <w:color w:val="222222"/>
          <w:sz w:val="14"/>
          <w:szCs w:val="14"/>
        </w:rPr>
        <w:t>Born: New Brunswick, New Jersey 1964</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 xml:space="preserve">Education: Independent study - 2011, 2012 - Jon </w:t>
      </w:r>
      <w:proofErr w:type="spellStart"/>
      <w:r w:rsidRPr="00B4666A">
        <w:rPr>
          <w:rFonts w:ascii="Arial" w:eastAsia="Times New Roman" w:hAnsi="Arial" w:cs="Arial"/>
          <w:color w:val="222222"/>
          <w:sz w:val="14"/>
          <w:szCs w:val="14"/>
        </w:rPr>
        <w:t>Imber</w:t>
      </w:r>
      <w:proofErr w:type="spellEnd"/>
      <w:r w:rsidRPr="00B4666A">
        <w:rPr>
          <w:rFonts w:ascii="Arial" w:eastAsia="Times New Roman" w:hAnsi="Arial" w:cs="Arial"/>
          <w:color w:val="222222"/>
          <w:sz w:val="14"/>
          <w:szCs w:val="14"/>
        </w:rPr>
        <w:t xml:space="preserve"> - Stonington Maine</w:t>
      </w:r>
      <w:r w:rsidRPr="00B4666A">
        <w:rPr>
          <w:rFonts w:ascii="Arial" w:eastAsia="Times New Roman" w:hAnsi="Arial" w:cs="Arial"/>
          <w:color w:val="222222"/>
          <w:sz w:val="14"/>
          <w:szCs w:val="14"/>
        </w:rPr>
        <w:br/>
        <w:t>1986 - BFA Painting, Massachusetts College of Art, Boston</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Awards: 1986 -2D Departmental Award</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1985 - Art School Associates 2D Award</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1984 - David Berger 2D award</w:t>
      </w:r>
      <w:r w:rsidRPr="00B4666A">
        <w:rPr>
          <w:rFonts w:ascii="Arial" w:eastAsia="Times New Roman" w:hAnsi="Arial" w:cs="Arial"/>
          <w:color w:val="222222"/>
          <w:sz w:val="14"/>
          <w:szCs w:val="14"/>
        </w:rPr>
        <w:br/>
      </w:r>
      <w:r w:rsidRPr="00B4666A">
        <w:rPr>
          <w:rFonts w:ascii="Arial" w:eastAsia="Times New Roman" w:hAnsi="Arial" w:cs="Arial"/>
          <w:color w:val="222222"/>
          <w:sz w:val="14"/>
          <w:szCs w:val="14"/>
        </w:rPr>
        <w:br/>
        <w:t>Recent Exhibitions:</w:t>
      </w:r>
    </w:p>
    <w:p w:rsidR="00B4666A" w:rsidRPr="00B4666A" w:rsidRDefault="00B4666A" w:rsidP="00B4666A">
      <w:pPr>
        <w:shd w:val="clear" w:color="auto" w:fill="FFFFFF"/>
        <w:spacing w:after="0" w:line="240" w:lineRule="auto"/>
        <w:rPr>
          <w:rFonts w:ascii="Arial" w:eastAsia="Times New Roman" w:hAnsi="Arial" w:cs="Arial"/>
          <w:color w:val="222222"/>
          <w:sz w:val="14"/>
          <w:szCs w:val="14"/>
        </w:rPr>
      </w:pPr>
      <w:r w:rsidRPr="00B4666A">
        <w:rPr>
          <w:rFonts w:ascii="Arial" w:eastAsia="Times New Roman" w:hAnsi="Arial" w:cs="Arial"/>
          <w:color w:val="222222"/>
          <w:sz w:val="14"/>
          <w:szCs w:val="14"/>
        </w:rPr>
        <w:t>2016 “Stereo Views Rachael Eastman &amp; John David O’Shaughnessy” Ocean House Gallery June2-June25</w:t>
      </w:r>
      <w:r w:rsidRPr="00B4666A">
        <w:rPr>
          <w:rFonts w:ascii="Arial" w:eastAsia="Times New Roman" w:hAnsi="Arial" w:cs="Arial"/>
          <w:color w:val="222222"/>
          <w:sz w:val="14"/>
          <w:szCs w:val="14"/>
        </w:rPr>
        <w:br/>
        <w:t>2016 “Art Center Faculty Exhibition” Community Gallery Currier Museum Jan 28-April 4th</w:t>
      </w:r>
      <w:r w:rsidRPr="00B4666A">
        <w:rPr>
          <w:rFonts w:ascii="Arial" w:eastAsia="Times New Roman" w:hAnsi="Arial" w:cs="Arial"/>
          <w:color w:val="222222"/>
          <w:sz w:val="14"/>
          <w:szCs w:val="14"/>
        </w:rPr>
        <w:br/>
        <w:t xml:space="preserve">2015 “Pine Tree </w:t>
      </w:r>
      <w:proofErr w:type="spellStart"/>
      <w:r w:rsidRPr="00B4666A">
        <w:rPr>
          <w:rFonts w:ascii="Arial" w:eastAsia="Times New Roman" w:hAnsi="Arial" w:cs="Arial"/>
          <w:color w:val="222222"/>
          <w:sz w:val="14"/>
          <w:szCs w:val="14"/>
        </w:rPr>
        <w:t>STATEment</w:t>
      </w:r>
      <w:proofErr w:type="spellEnd"/>
      <w:r w:rsidRPr="00B4666A">
        <w:rPr>
          <w:rFonts w:ascii="Arial" w:eastAsia="Times New Roman" w:hAnsi="Arial" w:cs="Arial"/>
          <w:color w:val="222222"/>
          <w:sz w:val="14"/>
          <w:szCs w:val="14"/>
        </w:rPr>
        <w:t>” Engine, Biddeford Maine Dec 5th-January 21st</w:t>
      </w:r>
      <w:r w:rsidRPr="00B4666A">
        <w:rPr>
          <w:rFonts w:ascii="Arial" w:eastAsia="Times New Roman" w:hAnsi="Arial" w:cs="Arial"/>
          <w:color w:val="222222"/>
          <w:sz w:val="14"/>
          <w:szCs w:val="14"/>
        </w:rPr>
        <w:br/>
        <w:t>2015 “Free For All” Space, Portland Maine Dec 2nd-Jan 13th</w:t>
      </w:r>
      <w:r w:rsidRPr="00B4666A">
        <w:rPr>
          <w:rFonts w:ascii="Arial" w:eastAsia="Times New Roman" w:hAnsi="Arial" w:cs="Arial"/>
          <w:color w:val="222222"/>
          <w:sz w:val="14"/>
          <w:szCs w:val="14"/>
        </w:rPr>
        <w:br/>
        <w:t>2015 “Holiday Show!!”Ocean House Gallery and Frame, Cape Elizabeth Maine Nov 27th-Dec 30th</w:t>
      </w:r>
      <w:r w:rsidRPr="00B4666A">
        <w:rPr>
          <w:rFonts w:ascii="Arial" w:eastAsia="Times New Roman" w:hAnsi="Arial" w:cs="Arial"/>
          <w:color w:val="222222"/>
          <w:sz w:val="14"/>
          <w:szCs w:val="14"/>
        </w:rPr>
        <w:br/>
        <w:t xml:space="preserve">2015 “Pop Up Show” Rachael Eastman, John O’Shaughnessy, Jung </w:t>
      </w:r>
      <w:proofErr w:type="spellStart"/>
      <w:r w:rsidRPr="00B4666A">
        <w:rPr>
          <w:rFonts w:ascii="Arial" w:eastAsia="Times New Roman" w:hAnsi="Arial" w:cs="Arial"/>
          <w:color w:val="222222"/>
          <w:sz w:val="14"/>
          <w:szCs w:val="14"/>
        </w:rPr>
        <w:t>Hur</w:t>
      </w:r>
      <w:proofErr w:type="spellEnd"/>
      <w:r w:rsidRPr="00B4666A">
        <w:rPr>
          <w:rFonts w:ascii="Arial" w:eastAsia="Times New Roman" w:hAnsi="Arial" w:cs="Arial"/>
          <w:color w:val="222222"/>
          <w:sz w:val="14"/>
          <w:szCs w:val="14"/>
        </w:rPr>
        <w:t>, Portland Garage, Portland Maine 2015 2015“Down By The River” solo- One Mill Plaza, Laconia NH August 1 -31</w:t>
      </w:r>
      <w:r w:rsidRPr="00B4666A">
        <w:rPr>
          <w:rFonts w:ascii="Arial" w:eastAsia="Times New Roman" w:hAnsi="Arial" w:cs="Arial"/>
          <w:color w:val="222222"/>
          <w:sz w:val="14"/>
          <w:szCs w:val="14"/>
        </w:rPr>
        <w:br/>
        <w:t>2015 “Little Windows, A Small Peek” Solo -The Studio, Laconia NH July 6 - August 6</w:t>
      </w:r>
      <w:r w:rsidRPr="00B4666A">
        <w:rPr>
          <w:rFonts w:ascii="Arial" w:eastAsia="Times New Roman" w:hAnsi="Arial" w:cs="Arial"/>
          <w:color w:val="222222"/>
          <w:sz w:val="14"/>
          <w:szCs w:val="14"/>
        </w:rPr>
        <w:br/>
        <w:t>2015 “Paintings by John David O’Shaughnessy” Solo -Igneous, Exeter NH June 15-July 21</w:t>
      </w:r>
      <w:r w:rsidRPr="00B4666A">
        <w:rPr>
          <w:rFonts w:ascii="Arial" w:eastAsia="Times New Roman" w:hAnsi="Arial" w:cs="Arial"/>
          <w:color w:val="222222"/>
          <w:sz w:val="14"/>
          <w:szCs w:val="14"/>
        </w:rPr>
        <w:br/>
        <w:t>2015 “Rumpus Revival” Engine, Biddeford Maine March 27th - April 11</w:t>
      </w:r>
      <w:r w:rsidRPr="00B4666A">
        <w:rPr>
          <w:rFonts w:ascii="Arial" w:eastAsia="Times New Roman" w:hAnsi="Arial" w:cs="Arial"/>
          <w:color w:val="222222"/>
          <w:sz w:val="14"/>
          <w:szCs w:val="14"/>
        </w:rPr>
        <w:br/>
        <w:t>2015 “Art Center Faculty Exhibition” Community Gallery Currier Museum January 28 - April 13</w:t>
      </w:r>
      <w:r w:rsidRPr="00B4666A">
        <w:rPr>
          <w:rFonts w:ascii="Arial" w:eastAsia="Times New Roman" w:hAnsi="Arial" w:cs="Arial"/>
          <w:color w:val="222222"/>
          <w:sz w:val="14"/>
          <w:szCs w:val="14"/>
        </w:rPr>
        <w:br/>
        <w:t>2014 “Faculty Exhibition” Community Gallery Currier Museum January 8th - April 14th</w:t>
      </w:r>
      <w:r w:rsidRPr="00B4666A">
        <w:rPr>
          <w:rFonts w:ascii="Arial" w:eastAsia="Times New Roman" w:hAnsi="Arial" w:cs="Arial"/>
          <w:color w:val="222222"/>
          <w:sz w:val="14"/>
          <w:szCs w:val="14"/>
        </w:rPr>
        <w:br/>
        <w:t>2013 “Currier Art Center Faculty Exhibition” Community Gallery Currier Museum Feb 7- April 1</w:t>
      </w:r>
      <w:r w:rsidRPr="00B4666A">
        <w:rPr>
          <w:rFonts w:ascii="Arial" w:eastAsia="Times New Roman" w:hAnsi="Arial" w:cs="Arial"/>
          <w:color w:val="222222"/>
          <w:sz w:val="14"/>
          <w:szCs w:val="14"/>
        </w:rPr>
        <w:br/>
        <w:t>2012 “Points of View” Art 3 Gallery, Manchester NH Nov 1st - January 25th</w:t>
      </w:r>
      <w:r w:rsidRPr="00B4666A">
        <w:rPr>
          <w:rFonts w:ascii="Arial" w:eastAsia="Times New Roman" w:hAnsi="Arial" w:cs="Arial"/>
          <w:color w:val="222222"/>
          <w:sz w:val="14"/>
          <w:szCs w:val="14"/>
        </w:rPr>
        <w:br/>
        <w:t xml:space="preserve">2012 “Freedom From Dilution” Studio Place Arts, </w:t>
      </w:r>
      <w:proofErr w:type="spellStart"/>
      <w:r w:rsidRPr="00B4666A">
        <w:rPr>
          <w:rFonts w:ascii="Arial" w:eastAsia="Times New Roman" w:hAnsi="Arial" w:cs="Arial"/>
          <w:color w:val="222222"/>
          <w:sz w:val="14"/>
          <w:szCs w:val="14"/>
        </w:rPr>
        <w:t>Barre</w:t>
      </w:r>
      <w:proofErr w:type="spellEnd"/>
      <w:r w:rsidRPr="00B4666A">
        <w:rPr>
          <w:rFonts w:ascii="Arial" w:eastAsia="Times New Roman" w:hAnsi="Arial" w:cs="Arial"/>
          <w:color w:val="222222"/>
          <w:sz w:val="14"/>
          <w:szCs w:val="14"/>
        </w:rPr>
        <w:t xml:space="preserve"> Vt. Sept 25th - Nov 3rd</w:t>
      </w:r>
      <w:r w:rsidRPr="00B4666A">
        <w:rPr>
          <w:rFonts w:ascii="Arial" w:eastAsia="Times New Roman" w:hAnsi="Arial" w:cs="Arial"/>
          <w:color w:val="222222"/>
          <w:sz w:val="14"/>
          <w:szCs w:val="14"/>
        </w:rPr>
        <w:br/>
        <w:t>2012 “Capturing The Unseen World” AVA Gallery, Lebanon NH August 10th -Sept 7th</w:t>
      </w:r>
      <w:r w:rsidRPr="00B4666A">
        <w:rPr>
          <w:rFonts w:ascii="Arial" w:eastAsia="Times New Roman" w:hAnsi="Arial" w:cs="Arial"/>
          <w:color w:val="222222"/>
          <w:sz w:val="14"/>
          <w:szCs w:val="14"/>
        </w:rPr>
        <w:br/>
        <w:t>2012 “Faculty Exhibition” Community Gallery, Currier Museum of Art Dec 12 -March 1</w:t>
      </w:r>
      <w:r w:rsidRPr="00B4666A">
        <w:rPr>
          <w:rFonts w:ascii="Arial" w:eastAsia="Times New Roman" w:hAnsi="Arial" w:cs="Arial"/>
          <w:color w:val="222222"/>
          <w:sz w:val="14"/>
          <w:szCs w:val="14"/>
        </w:rPr>
        <w:br/>
        <w:t>2011 “Scene/Un-seen” Art3 Gallery, Manchester NH Oct 31st - Jan 30th</w:t>
      </w:r>
      <w:r w:rsidRPr="00B4666A">
        <w:rPr>
          <w:rFonts w:ascii="Arial" w:eastAsia="Times New Roman" w:hAnsi="Arial" w:cs="Arial"/>
          <w:color w:val="222222"/>
          <w:sz w:val="14"/>
          <w:szCs w:val="14"/>
        </w:rPr>
        <w:br/>
        <w:t>2011 “John David O’Shaughnessy” Speaking Volumes, Burlington Vt. February-March</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2011 “Art on a Starry Night” Kimball-Jenkins, Concord NH January 20-February 27</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2010 “Holiday Faculty Exhibition” Community Gallery Currier Museum of Art December 11 – March 7</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2010 "Light &amp; Dark" Art3 Gallery, Manchester, NH Oct 18 – January 14</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2010 “Three On The Shore” Lakes Gallery at Chi-Lin, Meredith NH July 2 –August 1</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2010 “Pears &amp; Pears” Art3 Gallery, Manchester, NH March 1 -April 9</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2010 “70th Anniversary Art Center exhibition” Community Gallery Currier Museum December 12 – March 1</w:t>
      </w:r>
    </w:p>
    <w:p w:rsidR="00B4666A" w:rsidRPr="00B4666A" w:rsidRDefault="00B4666A" w:rsidP="00B4666A">
      <w:pPr>
        <w:shd w:val="clear" w:color="auto" w:fill="FFFFFF"/>
        <w:spacing w:after="180" w:line="240" w:lineRule="auto"/>
        <w:rPr>
          <w:rFonts w:ascii="Arial" w:eastAsia="Times New Roman" w:hAnsi="Arial" w:cs="Arial"/>
          <w:color w:val="222222"/>
          <w:sz w:val="14"/>
          <w:szCs w:val="14"/>
        </w:rPr>
      </w:pPr>
      <w:r w:rsidRPr="00B4666A">
        <w:rPr>
          <w:rFonts w:ascii="Arial" w:eastAsia="Times New Roman" w:hAnsi="Arial" w:cs="Arial"/>
          <w:color w:val="222222"/>
          <w:sz w:val="14"/>
          <w:szCs w:val="14"/>
        </w:rPr>
        <w:t xml:space="preserve">2009 “At The </w:t>
      </w:r>
      <w:proofErr w:type="spellStart"/>
      <w:r w:rsidRPr="00B4666A">
        <w:rPr>
          <w:rFonts w:ascii="Arial" w:eastAsia="Times New Roman" w:hAnsi="Arial" w:cs="Arial"/>
          <w:color w:val="222222"/>
          <w:sz w:val="14"/>
          <w:szCs w:val="14"/>
        </w:rPr>
        <w:t>Waters</w:t>
      </w:r>
      <w:proofErr w:type="spellEnd"/>
      <w:r w:rsidRPr="00B4666A">
        <w:rPr>
          <w:rFonts w:ascii="Arial" w:eastAsia="Times New Roman" w:hAnsi="Arial" w:cs="Arial"/>
          <w:color w:val="222222"/>
          <w:sz w:val="14"/>
          <w:szCs w:val="14"/>
        </w:rPr>
        <w:t xml:space="preserve"> Edge” Art3 Gallery, Manchester, NH June 22 -August 28</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2009 “Renaissance Rendezvous” Lakes Gallery at Chi-Lin, Meredith NH July 4 – August 2</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2009 “Diversions” Art3 Gallery, Manchester, NH April 16 – June 12</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2008 “Driven From Abstraction” Lakes Gallery at Chi-Lin, Meredith NH August 1– September 13</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2008 “Portraits and Personal Imagery: Reduction Relief Prints and Solar Plate Etchings” Open Studio Exhibition, Currier Museum Of Art, Manchester NH June – September 1</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2008 “10,000 Machines” Belknap Mill Museum Laconia NH June 10 - June 30</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2008 “Museum Reopening Exhibition” Community Gallery Currier Museum of Art March 31- May 31</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2007 “The Lakes....A Contemporary Interpretation” Lakes Gallery at Chi-Lin August 3- September 29</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2007 “Spirit, Vision and Balance” (Solo Exhibit) Lakes Gallery at Chi-Lin, Meredith NH May 24 - June 9</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2007 "Influenced by the Masters", Art3 Gallery, Manchester, NH April 11- June 8</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2007 The Boston Printmakers North American Print Biennial 808 Gallery, Boston Ma. February 18 -April 1 2007 "For the Love of Art" Faculty and Staff Exhibition Currier Downtown, Manchester NH February 8-April 1 2006 “Faculty Group Exhibition” Currier Art Center, Manchester NH September 24 - December 1</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2006 “Music &amp; Movement” Art-3 Gallery, Manchester NH June 15 -September 1</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2006 “Complements: Art and Food” Art-3 Gallery, Manchester NH April 10 - June 3</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2005 “Old Dog...New Tricks” Art-3 Gallery, Manchester NH September 12 - November 7</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2005 “Summer In The City” Art-3 Gallery, Manchester NH June 13 - September 2</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2005 “Fresh Air” Art-3 Gallery, Manchester NH April 15 - June 3</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2004 “Faculty Show” Currier Museum of Art, Manchester NH June 14 - August 14</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2003 “Autumn Into Winter” C.W. White Gallery, Portland ME November 7 - December 20</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2003 “Paintings By John O’Shaughnessy” Axels Gallery, Waterbury Vt. November - December</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2003 “Re: Emerging Abstraction” C.W. White Gallery, Portland ME April 30 - May 26</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Experience:</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2000 to Present - Art Instructor: Drawing, Painting &amp; Printmaking - Currier Museum of Art, Art Center</w:t>
      </w:r>
      <w:r w:rsidRPr="00B4666A">
        <w:rPr>
          <w:rFonts w:ascii="Arial" w:eastAsia="Times New Roman" w:hAnsi="Arial" w:cs="Arial"/>
          <w:color w:val="222222"/>
          <w:sz w:val="14"/>
        </w:rPr>
        <w:t> </w:t>
      </w:r>
      <w:r w:rsidRPr="00B4666A">
        <w:rPr>
          <w:rFonts w:ascii="Arial" w:eastAsia="Times New Roman" w:hAnsi="Arial" w:cs="Arial"/>
          <w:color w:val="222222"/>
          <w:sz w:val="14"/>
          <w:szCs w:val="14"/>
        </w:rPr>
        <w:br/>
        <w:t>2008 Open Studio artist-in-residence, Currier Museum Of Art, Manchester, NH </w:t>
      </w:r>
    </w:p>
    <w:p w:rsidR="00B4666A" w:rsidRPr="00B4666A" w:rsidRDefault="00B4666A" w:rsidP="00B4666A">
      <w:pPr>
        <w:shd w:val="clear" w:color="auto" w:fill="FFFFFF"/>
        <w:spacing w:after="0" w:line="240" w:lineRule="auto"/>
        <w:rPr>
          <w:rFonts w:ascii="Arial" w:eastAsia="Times New Roman" w:hAnsi="Arial" w:cs="Arial"/>
          <w:color w:val="222222"/>
          <w:sz w:val="19"/>
          <w:szCs w:val="19"/>
        </w:rPr>
      </w:pPr>
    </w:p>
    <w:p w:rsidR="00B4666A" w:rsidRPr="00B4666A" w:rsidRDefault="00B4666A" w:rsidP="00B4666A">
      <w:pPr>
        <w:shd w:val="clear" w:color="auto" w:fill="FFFFFF"/>
        <w:spacing w:after="0" w:line="240" w:lineRule="auto"/>
        <w:rPr>
          <w:rFonts w:ascii="Arial" w:eastAsia="Times New Roman" w:hAnsi="Arial" w:cs="Arial"/>
          <w:color w:val="222222"/>
          <w:sz w:val="19"/>
          <w:szCs w:val="19"/>
        </w:rPr>
      </w:pPr>
      <w:r w:rsidRPr="00B4666A">
        <w:rPr>
          <w:rFonts w:ascii="Arial" w:eastAsia="Times New Roman" w:hAnsi="Arial" w:cs="Arial"/>
          <w:color w:val="222222"/>
          <w:sz w:val="19"/>
          <w:szCs w:val="19"/>
        </w:rPr>
        <w:t> </w:t>
      </w:r>
      <w:r w:rsidRPr="00B4666A">
        <w:rPr>
          <w:rFonts w:ascii="Times New Roman" w:eastAsia="Times New Roman" w:hAnsi="Times New Roman" w:cs="Times New Roman"/>
          <w:color w:val="222222"/>
          <w:sz w:val="19"/>
          <w:szCs w:val="19"/>
        </w:rPr>
        <w:t>I am inspired by the tradition of painting, the constant element in my work is the grid and making peace with the rectangular or square shape of the canvas. My painting involves a process of discovery through the building up or breaking down of the grid. The human quality of painting is important as a means of communication in my work, it allows for vulnerability and honesty.   </w:t>
      </w:r>
    </w:p>
    <w:p w:rsidR="00B4666A" w:rsidRPr="00B4666A" w:rsidRDefault="00B4666A" w:rsidP="00B4666A">
      <w:pPr>
        <w:shd w:val="clear" w:color="auto" w:fill="FFFFFF"/>
        <w:spacing w:after="0" w:line="240" w:lineRule="auto"/>
        <w:rPr>
          <w:rFonts w:ascii="Times New Roman" w:eastAsia="Times New Roman" w:hAnsi="Times New Roman" w:cs="Times New Roman"/>
          <w:color w:val="222222"/>
          <w:sz w:val="19"/>
          <w:szCs w:val="19"/>
        </w:rPr>
      </w:pPr>
    </w:p>
    <w:p w:rsidR="00B4666A" w:rsidRPr="00B4666A" w:rsidRDefault="00B4666A" w:rsidP="00B4666A">
      <w:pPr>
        <w:shd w:val="clear" w:color="auto" w:fill="FFFFFF"/>
        <w:spacing w:after="0" w:line="240" w:lineRule="auto"/>
        <w:rPr>
          <w:rFonts w:ascii="Times New Roman" w:eastAsia="Times New Roman" w:hAnsi="Times New Roman" w:cs="Times New Roman"/>
          <w:color w:val="222222"/>
          <w:sz w:val="19"/>
          <w:szCs w:val="19"/>
        </w:rPr>
      </w:pPr>
      <w:r w:rsidRPr="00B4666A">
        <w:rPr>
          <w:rFonts w:ascii="Times New Roman" w:eastAsia="Times New Roman" w:hAnsi="Times New Roman" w:cs="Times New Roman"/>
          <w:color w:val="222222"/>
          <w:sz w:val="19"/>
          <w:szCs w:val="19"/>
        </w:rPr>
        <w:t xml:space="preserve">My au </w:t>
      </w:r>
      <w:proofErr w:type="spellStart"/>
      <w:r w:rsidRPr="00B4666A">
        <w:rPr>
          <w:rFonts w:ascii="Times New Roman" w:eastAsia="Times New Roman" w:hAnsi="Times New Roman" w:cs="Times New Roman"/>
          <w:color w:val="222222"/>
          <w:sz w:val="19"/>
          <w:szCs w:val="19"/>
        </w:rPr>
        <w:t>plein</w:t>
      </w:r>
      <w:proofErr w:type="spellEnd"/>
      <w:r w:rsidRPr="00B4666A">
        <w:rPr>
          <w:rFonts w:ascii="Times New Roman" w:eastAsia="Times New Roman" w:hAnsi="Times New Roman" w:cs="Times New Roman"/>
          <w:color w:val="222222"/>
          <w:sz w:val="19"/>
          <w:szCs w:val="19"/>
        </w:rPr>
        <w:t xml:space="preserve"> air paintings are often done on the seacoast of Maine. I find the ever changing environment of the ocean has a primal relationship with the human experience. These paintings are responses to nature, time, place, memory, light, color, shape, texture and form within a single two dimensional form. I strive to achieve a relationship between the physical quality of paint and the subject. My process involves laying down parts of the painting and then wipe out large areas, building the piece up and taking it down. I try to allow each part of the painting to be moveable and changeable, I like to </w:t>
      </w:r>
      <w:r w:rsidRPr="00B4666A">
        <w:rPr>
          <w:rFonts w:ascii="Times New Roman" w:eastAsia="Times New Roman" w:hAnsi="Times New Roman" w:cs="Times New Roman"/>
          <w:color w:val="222222"/>
          <w:sz w:val="19"/>
          <w:szCs w:val="19"/>
        </w:rPr>
        <w:lastRenderedPageBreak/>
        <w:t>knock elements off balance and then bring the painting back to center. These paintings of the ocean inspire and feed my work in the studio.</w:t>
      </w:r>
    </w:p>
    <w:p w:rsidR="00B4666A" w:rsidRPr="00B4666A" w:rsidRDefault="00B4666A" w:rsidP="00B4666A">
      <w:pPr>
        <w:shd w:val="clear" w:color="auto" w:fill="FFFFFF"/>
        <w:spacing w:after="0" w:line="240" w:lineRule="auto"/>
        <w:rPr>
          <w:rFonts w:ascii="Times New Roman" w:eastAsia="Times New Roman" w:hAnsi="Times New Roman" w:cs="Times New Roman"/>
          <w:color w:val="222222"/>
          <w:sz w:val="19"/>
          <w:szCs w:val="19"/>
        </w:rPr>
      </w:pPr>
    </w:p>
    <w:p w:rsidR="00B4666A" w:rsidRPr="00B4666A" w:rsidRDefault="00B4666A" w:rsidP="00B4666A">
      <w:pPr>
        <w:shd w:val="clear" w:color="auto" w:fill="FFFFFF"/>
        <w:spacing w:after="0" w:line="240" w:lineRule="auto"/>
        <w:rPr>
          <w:rFonts w:ascii="Times New Roman" w:eastAsia="Times New Roman" w:hAnsi="Times New Roman" w:cs="Times New Roman"/>
          <w:color w:val="222222"/>
          <w:sz w:val="19"/>
          <w:szCs w:val="19"/>
        </w:rPr>
      </w:pPr>
      <w:r w:rsidRPr="00B4666A">
        <w:rPr>
          <w:rFonts w:ascii="Times New Roman" w:eastAsia="Times New Roman" w:hAnsi="Times New Roman" w:cs="Times New Roman"/>
          <w:color w:val="222222"/>
          <w:sz w:val="19"/>
          <w:szCs w:val="19"/>
        </w:rPr>
        <w:t>It is my hope to achieve a level of intimacy in my paintings that invites the viewer to experience them on a deeper level than the appearance of subject.  </w:t>
      </w:r>
    </w:p>
    <w:p w:rsidR="00592D2E" w:rsidRDefault="00592D2E"/>
    <w:sectPr w:rsidR="00592D2E" w:rsidSect="00592D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666A"/>
    <w:rsid w:val="00592D2E"/>
    <w:rsid w:val="00B46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666A"/>
  </w:style>
</w:styles>
</file>

<file path=word/webSettings.xml><?xml version="1.0" encoding="utf-8"?>
<w:webSettings xmlns:r="http://schemas.openxmlformats.org/officeDocument/2006/relationships" xmlns:w="http://schemas.openxmlformats.org/wordprocessingml/2006/main">
  <w:divs>
    <w:div w:id="1814564002">
      <w:bodyDiv w:val="1"/>
      <w:marLeft w:val="0"/>
      <w:marRight w:val="0"/>
      <w:marTop w:val="0"/>
      <w:marBottom w:val="0"/>
      <w:divBdr>
        <w:top w:val="none" w:sz="0" w:space="0" w:color="auto"/>
        <w:left w:val="none" w:sz="0" w:space="0" w:color="auto"/>
        <w:bottom w:val="none" w:sz="0" w:space="0" w:color="auto"/>
        <w:right w:val="none" w:sz="0" w:space="0" w:color="auto"/>
      </w:divBdr>
      <w:divsChild>
        <w:div w:id="909077352">
          <w:marLeft w:val="0"/>
          <w:marRight w:val="0"/>
          <w:marTop w:val="0"/>
          <w:marBottom w:val="0"/>
          <w:divBdr>
            <w:top w:val="none" w:sz="0" w:space="0" w:color="auto"/>
            <w:left w:val="none" w:sz="0" w:space="0" w:color="auto"/>
            <w:bottom w:val="none" w:sz="0" w:space="0" w:color="auto"/>
            <w:right w:val="none" w:sz="0" w:space="0" w:color="auto"/>
          </w:divBdr>
        </w:div>
        <w:div w:id="583878266">
          <w:marLeft w:val="0"/>
          <w:marRight w:val="0"/>
          <w:marTop w:val="0"/>
          <w:marBottom w:val="0"/>
          <w:divBdr>
            <w:top w:val="none" w:sz="0" w:space="0" w:color="auto"/>
            <w:left w:val="none" w:sz="0" w:space="0" w:color="auto"/>
            <w:bottom w:val="none" w:sz="0" w:space="0" w:color="auto"/>
            <w:right w:val="none" w:sz="0" w:space="0" w:color="auto"/>
          </w:divBdr>
        </w:div>
        <w:div w:id="1482582043">
          <w:marLeft w:val="0"/>
          <w:marRight w:val="0"/>
          <w:marTop w:val="0"/>
          <w:marBottom w:val="0"/>
          <w:divBdr>
            <w:top w:val="none" w:sz="0" w:space="0" w:color="auto"/>
            <w:left w:val="none" w:sz="0" w:space="0" w:color="auto"/>
            <w:bottom w:val="none" w:sz="0" w:space="0" w:color="auto"/>
            <w:right w:val="none" w:sz="0" w:space="0" w:color="auto"/>
          </w:divBdr>
        </w:div>
        <w:div w:id="1956405246">
          <w:marLeft w:val="0"/>
          <w:marRight w:val="0"/>
          <w:marTop w:val="0"/>
          <w:marBottom w:val="0"/>
          <w:divBdr>
            <w:top w:val="none" w:sz="0" w:space="0" w:color="auto"/>
            <w:left w:val="none" w:sz="0" w:space="0" w:color="auto"/>
            <w:bottom w:val="none" w:sz="0" w:space="0" w:color="auto"/>
            <w:right w:val="none" w:sz="0" w:space="0" w:color="auto"/>
          </w:divBdr>
        </w:div>
        <w:div w:id="1054692641">
          <w:marLeft w:val="0"/>
          <w:marRight w:val="0"/>
          <w:marTop w:val="0"/>
          <w:marBottom w:val="0"/>
          <w:divBdr>
            <w:top w:val="none" w:sz="0" w:space="0" w:color="auto"/>
            <w:left w:val="none" w:sz="0" w:space="0" w:color="auto"/>
            <w:bottom w:val="none" w:sz="0" w:space="0" w:color="auto"/>
            <w:right w:val="none" w:sz="0" w:space="0" w:color="auto"/>
          </w:divBdr>
        </w:div>
        <w:div w:id="1696926144">
          <w:marLeft w:val="0"/>
          <w:marRight w:val="0"/>
          <w:marTop w:val="0"/>
          <w:marBottom w:val="0"/>
          <w:divBdr>
            <w:top w:val="none" w:sz="0" w:space="0" w:color="auto"/>
            <w:left w:val="none" w:sz="0" w:space="0" w:color="auto"/>
            <w:bottom w:val="none" w:sz="0" w:space="0" w:color="auto"/>
            <w:right w:val="none" w:sz="0" w:space="0" w:color="auto"/>
          </w:divBdr>
        </w:div>
        <w:div w:id="114911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4948</Characters>
  <Application>Microsoft Office Word</Application>
  <DocSecurity>0</DocSecurity>
  <Lines>41</Lines>
  <Paragraphs>11</Paragraphs>
  <ScaleCrop>false</ScaleCrop>
  <Company>Toshiba</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Littlefield Gallery</dc:creator>
  <cp:lastModifiedBy>Littlefield Gallery</cp:lastModifiedBy>
  <cp:revision>1</cp:revision>
  <dcterms:created xsi:type="dcterms:W3CDTF">2017-02-09T17:45:00Z</dcterms:created>
  <dcterms:modified xsi:type="dcterms:W3CDTF">2017-02-09T17:47:00Z</dcterms:modified>
</cp:coreProperties>
</file>